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0EB" w:rsidRPr="00815E4C" w:rsidRDefault="002B20EB" w:rsidP="002B20EB">
      <w:pPr>
        <w:jc w:val="center"/>
        <w:rPr>
          <w:b/>
          <w:bCs/>
          <w:szCs w:val="32"/>
        </w:rPr>
      </w:pPr>
      <w:r w:rsidRPr="00815E4C">
        <w:rPr>
          <w:b/>
          <w:bCs/>
          <w:szCs w:val="32"/>
        </w:rPr>
        <w:t>BULLETIN D’ADHÉSION COLLECTI</w:t>
      </w:r>
      <w:r w:rsidR="00550398">
        <w:rPr>
          <w:b/>
          <w:bCs/>
          <w:szCs w:val="32"/>
        </w:rPr>
        <w:t>VE</w:t>
      </w:r>
      <w:r w:rsidR="00815E4C" w:rsidRPr="00815E4C">
        <w:rPr>
          <w:rStyle w:val="Appelnotedebasdep"/>
          <w:b/>
          <w:bCs/>
          <w:szCs w:val="32"/>
        </w:rPr>
        <w:footnoteReference w:id="1"/>
      </w:r>
    </w:p>
    <w:p w:rsidR="002B20EB" w:rsidRPr="00815E4C" w:rsidRDefault="002B20EB" w:rsidP="002B20EB">
      <w:pPr>
        <w:jc w:val="center"/>
        <w:rPr>
          <w:b/>
          <w:bCs/>
          <w:sz w:val="10"/>
          <w:szCs w:val="32"/>
          <w:u w:val="single"/>
        </w:rPr>
      </w:pPr>
    </w:p>
    <w:p w:rsidR="002B20EB" w:rsidRPr="00815E4C" w:rsidRDefault="002B20EB" w:rsidP="002B20EB">
      <w:pPr>
        <w:jc w:val="center"/>
        <w:rPr>
          <w:b/>
          <w:bCs/>
          <w:sz w:val="10"/>
          <w:szCs w:val="32"/>
          <w:u w:val="single"/>
        </w:rPr>
      </w:pPr>
    </w:p>
    <w:p w:rsidR="009F4032" w:rsidRPr="00815E4C" w:rsidRDefault="00D43097" w:rsidP="009F4032">
      <w:pPr>
        <w:tabs>
          <w:tab w:val="left" w:leader="dot" w:pos="9072"/>
        </w:tabs>
        <w:spacing w:line="360" w:lineRule="auto"/>
        <w:rPr>
          <w:bCs/>
          <w:sz w:val="20"/>
          <w:szCs w:val="20"/>
          <w:lang w:val="de-DE"/>
        </w:rPr>
      </w:pPr>
      <w:r w:rsidRPr="00815E4C">
        <w:rPr>
          <w:b/>
          <w:sz w:val="20"/>
          <w:szCs w:val="20"/>
        </w:rPr>
        <w:t xml:space="preserve">Pays : </w:t>
      </w:r>
      <w:r w:rsidR="009F4032" w:rsidRPr="00815E4C">
        <w:rPr>
          <w:sz w:val="20"/>
          <w:szCs w:val="20"/>
        </w:rPr>
        <w:tab/>
        <w:t xml:space="preserve"> </w:t>
      </w:r>
    </w:p>
    <w:p w:rsidR="009F4032" w:rsidRPr="00815E4C" w:rsidRDefault="00D43097" w:rsidP="009F4032">
      <w:pPr>
        <w:tabs>
          <w:tab w:val="left" w:leader="dot" w:pos="9072"/>
        </w:tabs>
        <w:spacing w:line="360" w:lineRule="auto"/>
        <w:rPr>
          <w:bCs/>
          <w:sz w:val="20"/>
          <w:szCs w:val="20"/>
          <w:lang w:val="de-DE"/>
        </w:rPr>
      </w:pPr>
      <w:r w:rsidRPr="00815E4C">
        <w:rPr>
          <w:b/>
          <w:sz w:val="20"/>
          <w:szCs w:val="20"/>
        </w:rPr>
        <w:t>N</w:t>
      </w:r>
      <w:r w:rsidR="002B20EB" w:rsidRPr="00815E4C">
        <w:rPr>
          <w:b/>
          <w:sz w:val="20"/>
          <w:szCs w:val="20"/>
        </w:rPr>
        <w:t>om de l’</w:t>
      </w:r>
      <w:r w:rsidR="00633EB4">
        <w:rPr>
          <w:b/>
          <w:sz w:val="20"/>
          <w:szCs w:val="20"/>
        </w:rPr>
        <w:t>o</w:t>
      </w:r>
      <w:r w:rsidR="002B20EB" w:rsidRPr="00815E4C">
        <w:rPr>
          <w:b/>
          <w:sz w:val="20"/>
          <w:szCs w:val="20"/>
        </w:rPr>
        <w:t>rganisme:</w:t>
      </w:r>
      <w:r w:rsidR="002B20EB" w:rsidRPr="00815E4C">
        <w:rPr>
          <w:sz w:val="20"/>
          <w:szCs w:val="20"/>
        </w:rPr>
        <w:t> </w:t>
      </w:r>
      <w:r w:rsidR="009F4032" w:rsidRPr="00815E4C">
        <w:rPr>
          <w:sz w:val="20"/>
          <w:szCs w:val="20"/>
        </w:rPr>
        <w:tab/>
        <w:t xml:space="preserve"> </w:t>
      </w:r>
    </w:p>
    <w:p w:rsidR="002B20EB" w:rsidRPr="009F4032" w:rsidRDefault="002B20EB" w:rsidP="009F4032">
      <w:pPr>
        <w:tabs>
          <w:tab w:val="left" w:leader="dot" w:pos="9072"/>
        </w:tabs>
        <w:spacing w:line="360" w:lineRule="auto"/>
        <w:rPr>
          <w:bCs/>
          <w:sz w:val="20"/>
          <w:szCs w:val="20"/>
          <w:lang w:val="de-DE"/>
        </w:rPr>
      </w:pPr>
      <w:r w:rsidRPr="00815E4C">
        <w:rPr>
          <w:b/>
          <w:bCs/>
          <w:sz w:val="20"/>
          <w:szCs w:val="20"/>
        </w:rPr>
        <w:t>Nom du référent</w:t>
      </w:r>
      <w:r w:rsidR="009F4032">
        <w:rPr>
          <w:b/>
          <w:bCs/>
          <w:sz w:val="20"/>
          <w:szCs w:val="20"/>
        </w:rPr>
        <w:t xml:space="preserve"> : </w:t>
      </w:r>
      <w:r w:rsidR="009F4032" w:rsidRPr="00815E4C">
        <w:rPr>
          <w:sz w:val="20"/>
          <w:szCs w:val="20"/>
        </w:rPr>
        <w:tab/>
        <w:t xml:space="preserve"> </w:t>
      </w:r>
    </w:p>
    <w:p w:rsidR="002B20EB" w:rsidRPr="00815E4C" w:rsidRDefault="002B20EB" w:rsidP="002B20EB">
      <w:pPr>
        <w:tabs>
          <w:tab w:val="left" w:leader="dot" w:pos="9072"/>
        </w:tabs>
        <w:spacing w:line="360" w:lineRule="auto"/>
        <w:rPr>
          <w:b/>
          <w:bCs/>
          <w:sz w:val="20"/>
          <w:szCs w:val="20"/>
        </w:rPr>
      </w:pPr>
      <w:r w:rsidRPr="00815E4C">
        <w:rPr>
          <w:b/>
          <w:bCs/>
          <w:sz w:val="20"/>
          <w:szCs w:val="20"/>
        </w:rPr>
        <w:t>Fonction du référent :</w:t>
      </w:r>
      <w:r w:rsidRPr="00815E4C">
        <w:rPr>
          <w:sz w:val="20"/>
          <w:szCs w:val="20"/>
        </w:rPr>
        <w:t xml:space="preserve"> </w:t>
      </w:r>
      <w:r w:rsidRPr="00815E4C">
        <w:rPr>
          <w:sz w:val="20"/>
          <w:szCs w:val="20"/>
        </w:rPr>
        <w:tab/>
      </w:r>
    </w:p>
    <w:p w:rsidR="002B20EB" w:rsidRPr="00815E4C" w:rsidRDefault="002B20EB" w:rsidP="002B20EB">
      <w:pPr>
        <w:tabs>
          <w:tab w:val="left" w:leader="dot" w:pos="9072"/>
        </w:tabs>
        <w:spacing w:line="360" w:lineRule="auto"/>
        <w:rPr>
          <w:b/>
          <w:sz w:val="20"/>
          <w:szCs w:val="20"/>
        </w:rPr>
      </w:pPr>
      <w:r w:rsidRPr="00815E4C">
        <w:rPr>
          <w:b/>
          <w:sz w:val="20"/>
          <w:szCs w:val="20"/>
        </w:rPr>
        <w:t xml:space="preserve">Adresse : </w:t>
      </w:r>
      <w:r w:rsidRPr="00815E4C">
        <w:rPr>
          <w:sz w:val="20"/>
          <w:szCs w:val="20"/>
        </w:rPr>
        <w:tab/>
      </w:r>
    </w:p>
    <w:p w:rsidR="002B20EB" w:rsidRPr="00815E4C" w:rsidRDefault="002B20EB" w:rsidP="002B20EB">
      <w:pPr>
        <w:tabs>
          <w:tab w:val="left" w:leader="dot" w:pos="9072"/>
        </w:tabs>
        <w:spacing w:line="360" w:lineRule="auto"/>
        <w:rPr>
          <w:bCs/>
          <w:sz w:val="20"/>
          <w:szCs w:val="20"/>
          <w:lang w:val="de-DE"/>
        </w:rPr>
      </w:pPr>
      <w:r w:rsidRPr="00815E4C">
        <w:rPr>
          <w:sz w:val="20"/>
          <w:szCs w:val="20"/>
        </w:rPr>
        <w:tab/>
        <w:t xml:space="preserve"> </w:t>
      </w:r>
    </w:p>
    <w:p w:rsidR="002B20EB" w:rsidRPr="00815E4C" w:rsidRDefault="002B20EB" w:rsidP="002B20EB">
      <w:pPr>
        <w:tabs>
          <w:tab w:val="left" w:leader="dot" w:pos="9072"/>
        </w:tabs>
        <w:spacing w:line="360" w:lineRule="auto"/>
        <w:rPr>
          <w:b/>
          <w:bCs/>
          <w:sz w:val="20"/>
          <w:szCs w:val="20"/>
          <w:lang w:val="de-DE"/>
        </w:rPr>
      </w:pPr>
      <w:r w:rsidRPr="00815E4C">
        <w:rPr>
          <w:b/>
          <w:bCs/>
          <w:sz w:val="20"/>
          <w:szCs w:val="20"/>
          <w:lang w:val="de-DE"/>
        </w:rPr>
        <w:t xml:space="preserve">Adresse </w:t>
      </w:r>
      <w:proofErr w:type="spellStart"/>
      <w:proofErr w:type="gramStart"/>
      <w:r w:rsidRPr="00815E4C">
        <w:rPr>
          <w:b/>
          <w:bCs/>
          <w:sz w:val="20"/>
          <w:szCs w:val="20"/>
          <w:lang w:val="de-DE"/>
        </w:rPr>
        <w:t>courriel</w:t>
      </w:r>
      <w:proofErr w:type="spellEnd"/>
      <w:r w:rsidR="00815E4C" w:rsidRPr="00815E4C">
        <w:rPr>
          <w:b/>
          <w:bCs/>
          <w:sz w:val="20"/>
          <w:szCs w:val="20"/>
          <w:lang w:val="de-DE"/>
        </w:rPr>
        <w:t xml:space="preserve"> </w:t>
      </w:r>
      <w:r w:rsidRPr="00815E4C">
        <w:rPr>
          <w:b/>
          <w:bCs/>
          <w:sz w:val="20"/>
          <w:szCs w:val="20"/>
          <w:lang w:val="de-DE"/>
        </w:rPr>
        <w:t>:</w:t>
      </w:r>
      <w:proofErr w:type="gramEnd"/>
      <w:r w:rsidRPr="00815E4C">
        <w:rPr>
          <w:bCs/>
          <w:sz w:val="20"/>
          <w:szCs w:val="20"/>
          <w:lang w:val="de-DE"/>
        </w:rPr>
        <w:tab/>
      </w:r>
    </w:p>
    <w:p w:rsidR="002B20EB" w:rsidRPr="00815E4C" w:rsidRDefault="002B20EB" w:rsidP="002B20EB">
      <w:pPr>
        <w:tabs>
          <w:tab w:val="left" w:leader="dot" w:pos="9072"/>
        </w:tabs>
        <w:spacing w:line="360" w:lineRule="auto"/>
        <w:rPr>
          <w:sz w:val="20"/>
          <w:szCs w:val="20"/>
        </w:rPr>
      </w:pPr>
      <w:r w:rsidRPr="00815E4C">
        <w:rPr>
          <w:b/>
          <w:bCs/>
          <w:sz w:val="20"/>
          <w:szCs w:val="20"/>
        </w:rPr>
        <w:t xml:space="preserve">Téléphone / Portable du référent : </w:t>
      </w:r>
      <w:r w:rsidRPr="00815E4C">
        <w:rPr>
          <w:sz w:val="20"/>
          <w:szCs w:val="20"/>
        </w:rPr>
        <w:tab/>
      </w:r>
    </w:p>
    <w:p w:rsidR="002B20EB" w:rsidRPr="00815E4C" w:rsidRDefault="009A7ACA" w:rsidP="002B20EB">
      <w:pPr>
        <w:tabs>
          <w:tab w:val="left" w:leader="dot" w:pos="9072"/>
        </w:tabs>
        <w:spacing w:line="360" w:lineRule="auto"/>
        <w:rPr>
          <w:sz w:val="20"/>
          <w:szCs w:val="20"/>
        </w:rPr>
      </w:pPr>
      <w:r w:rsidRPr="00815E4C">
        <w:rPr>
          <w:b/>
          <w:sz w:val="20"/>
          <w:szCs w:val="20"/>
        </w:rPr>
        <w:t>Montant</w:t>
      </w:r>
      <w:r w:rsidR="002B20EB" w:rsidRPr="00815E4C">
        <w:rPr>
          <w:b/>
          <w:sz w:val="20"/>
          <w:szCs w:val="20"/>
        </w:rPr>
        <w:t xml:space="preserve"> de la cotisation</w:t>
      </w:r>
      <w:r w:rsidRPr="00815E4C">
        <w:rPr>
          <w:b/>
          <w:sz w:val="20"/>
          <w:szCs w:val="20"/>
        </w:rPr>
        <w:t xml:space="preserve"> (se reporter au tableau ci-dessous) :</w:t>
      </w:r>
      <w:r w:rsidR="00BD7DC5" w:rsidRPr="00815E4C">
        <w:rPr>
          <w:b/>
          <w:sz w:val="20"/>
          <w:szCs w:val="20"/>
        </w:rPr>
        <w:t xml:space="preserve"> </w:t>
      </w:r>
      <w:r w:rsidR="002B20EB" w:rsidRPr="00815E4C">
        <w:rPr>
          <w:sz w:val="20"/>
          <w:szCs w:val="20"/>
        </w:rPr>
        <w:tab/>
      </w:r>
    </w:p>
    <w:tbl>
      <w:tblPr>
        <w:tblStyle w:val="Grilledutableau"/>
        <w:tblpPr w:leftFromText="141" w:rightFromText="141" w:vertAnchor="text" w:horzAnchor="margin" w:tblpXSpec="center" w:tblpY="165"/>
        <w:tblW w:w="0" w:type="auto"/>
        <w:tblCellMar>
          <w:left w:w="0" w:type="dxa"/>
          <w:right w:w="0" w:type="dxa"/>
        </w:tblCellMar>
        <w:tblLook w:val="04A0"/>
      </w:tblPr>
      <w:tblGrid>
        <w:gridCol w:w="1897"/>
        <w:gridCol w:w="1897"/>
        <w:gridCol w:w="2126"/>
        <w:gridCol w:w="1418"/>
        <w:gridCol w:w="1868"/>
      </w:tblGrid>
      <w:tr w:rsidR="0079059C" w:rsidRPr="00815E4C" w:rsidTr="009110A2">
        <w:tc>
          <w:tcPr>
            <w:tcW w:w="9206" w:type="dxa"/>
            <w:gridSpan w:val="5"/>
          </w:tcPr>
          <w:p w:rsidR="0079059C" w:rsidRPr="00EF3527" w:rsidRDefault="0079059C" w:rsidP="0079059C">
            <w:pPr>
              <w:spacing w:before="120" w:after="120"/>
              <w:jc w:val="center"/>
              <w:rPr>
                <w:b/>
              </w:rPr>
            </w:pPr>
            <w:r w:rsidRPr="00EF3527">
              <w:rPr>
                <w:b/>
              </w:rPr>
              <w:t>Montant de l’adhésion</w:t>
            </w:r>
          </w:p>
        </w:tc>
      </w:tr>
      <w:tr w:rsidR="0079059C" w:rsidRPr="00815E4C" w:rsidTr="009110A2">
        <w:tc>
          <w:tcPr>
            <w:tcW w:w="3794" w:type="dxa"/>
            <w:gridSpan w:val="2"/>
          </w:tcPr>
          <w:p w:rsidR="0079059C" w:rsidRPr="00815E4C" w:rsidRDefault="0079059C" w:rsidP="0079059C">
            <w:pPr>
              <w:spacing w:before="120" w:after="120"/>
              <w:jc w:val="center"/>
              <w:rPr>
                <w:b/>
                <w:sz w:val="28"/>
              </w:rPr>
            </w:pPr>
            <w:r w:rsidRPr="00815E4C">
              <w:rPr>
                <w:b/>
                <w:sz w:val="28"/>
              </w:rPr>
              <w:t>500 €</w:t>
            </w:r>
          </w:p>
        </w:tc>
        <w:tc>
          <w:tcPr>
            <w:tcW w:w="2126" w:type="dxa"/>
          </w:tcPr>
          <w:p w:rsidR="0079059C" w:rsidRPr="00815E4C" w:rsidRDefault="0079059C" w:rsidP="0079059C">
            <w:pPr>
              <w:spacing w:before="120"/>
              <w:jc w:val="center"/>
              <w:rPr>
                <w:b/>
                <w:sz w:val="28"/>
              </w:rPr>
            </w:pPr>
            <w:r w:rsidRPr="00815E4C">
              <w:rPr>
                <w:b/>
                <w:sz w:val="28"/>
              </w:rPr>
              <w:t>1 000 €</w:t>
            </w:r>
          </w:p>
        </w:tc>
        <w:tc>
          <w:tcPr>
            <w:tcW w:w="1418" w:type="dxa"/>
          </w:tcPr>
          <w:p w:rsidR="0079059C" w:rsidRPr="00815E4C" w:rsidRDefault="001C0947" w:rsidP="0079059C">
            <w:pPr>
              <w:spacing w:before="120"/>
              <w:jc w:val="center"/>
              <w:rPr>
                <w:b/>
                <w:sz w:val="28"/>
              </w:rPr>
            </w:pPr>
            <w:r w:rsidRPr="00815E4C">
              <w:rPr>
                <w:b/>
                <w:sz w:val="28"/>
              </w:rPr>
              <w:t>1 5</w:t>
            </w:r>
            <w:r w:rsidR="0079059C" w:rsidRPr="00815E4C">
              <w:rPr>
                <w:b/>
                <w:sz w:val="28"/>
              </w:rPr>
              <w:t>00€</w:t>
            </w:r>
          </w:p>
        </w:tc>
        <w:tc>
          <w:tcPr>
            <w:tcW w:w="1868" w:type="dxa"/>
          </w:tcPr>
          <w:p w:rsidR="0079059C" w:rsidRPr="00815E4C" w:rsidRDefault="001C0947" w:rsidP="0079059C">
            <w:pPr>
              <w:spacing w:before="120"/>
              <w:jc w:val="center"/>
              <w:rPr>
                <w:b/>
                <w:sz w:val="28"/>
              </w:rPr>
            </w:pPr>
            <w:r w:rsidRPr="00815E4C">
              <w:rPr>
                <w:b/>
                <w:sz w:val="28"/>
              </w:rPr>
              <w:t>2</w:t>
            </w:r>
            <w:r w:rsidR="0079059C" w:rsidRPr="00815E4C">
              <w:rPr>
                <w:b/>
                <w:sz w:val="28"/>
              </w:rPr>
              <w:t xml:space="preserve"> 000€ et plus</w:t>
            </w:r>
          </w:p>
        </w:tc>
      </w:tr>
      <w:tr w:rsidR="008668E0" w:rsidRPr="00815E4C" w:rsidTr="009110A2">
        <w:trPr>
          <w:trHeight w:val="1395"/>
        </w:trPr>
        <w:tc>
          <w:tcPr>
            <w:tcW w:w="1897" w:type="dxa"/>
            <w:tcBorders>
              <w:right w:val="nil"/>
            </w:tcBorders>
          </w:tcPr>
          <w:p w:rsidR="008668E0" w:rsidRPr="00815E4C" w:rsidRDefault="008668E0" w:rsidP="0079059C">
            <w:pPr>
              <w:spacing w:before="120"/>
              <w:jc w:val="center"/>
              <w:rPr>
                <w:sz w:val="20"/>
              </w:rPr>
            </w:pPr>
            <w:r w:rsidRPr="00815E4C">
              <w:rPr>
                <w:sz w:val="20"/>
              </w:rPr>
              <w:t>Bénin</w:t>
            </w:r>
          </w:p>
          <w:p w:rsidR="008668E0" w:rsidRPr="00815E4C" w:rsidRDefault="008668E0" w:rsidP="0079059C">
            <w:pPr>
              <w:jc w:val="center"/>
              <w:rPr>
                <w:sz w:val="20"/>
              </w:rPr>
            </w:pPr>
            <w:r>
              <w:rPr>
                <w:sz w:val="18"/>
              </w:rPr>
              <w:t>Burkina Faso</w:t>
            </w:r>
          </w:p>
          <w:p w:rsidR="008668E0" w:rsidRDefault="008668E0" w:rsidP="0079059C">
            <w:pPr>
              <w:jc w:val="center"/>
              <w:rPr>
                <w:sz w:val="20"/>
              </w:rPr>
            </w:pPr>
            <w:r>
              <w:rPr>
                <w:sz w:val="20"/>
              </w:rPr>
              <w:t>Guinée</w:t>
            </w:r>
          </w:p>
          <w:p w:rsidR="008668E0" w:rsidRDefault="008668E0" w:rsidP="0079059C">
            <w:pPr>
              <w:jc w:val="center"/>
              <w:rPr>
                <w:sz w:val="20"/>
              </w:rPr>
            </w:pPr>
            <w:r>
              <w:rPr>
                <w:sz w:val="20"/>
              </w:rPr>
              <w:t>Haïti</w:t>
            </w:r>
          </w:p>
          <w:p w:rsidR="008668E0" w:rsidRDefault="008668E0" w:rsidP="0079059C">
            <w:pPr>
              <w:jc w:val="center"/>
              <w:rPr>
                <w:sz w:val="20"/>
              </w:rPr>
            </w:pPr>
            <w:r>
              <w:rPr>
                <w:sz w:val="20"/>
              </w:rPr>
              <w:t>Madagascar</w:t>
            </w:r>
          </w:p>
          <w:p w:rsidR="008668E0" w:rsidRPr="00815E4C" w:rsidRDefault="008668E0" w:rsidP="0079059C">
            <w:pPr>
              <w:jc w:val="center"/>
              <w:rPr>
                <w:sz w:val="20"/>
              </w:rPr>
            </w:pPr>
            <w:r w:rsidRPr="00815E4C">
              <w:rPr>
                <w:sz w:val="20"/>
              </w:rPr>
              <w:t>Mali</w:t>
            </w:r>
          </w:p>
        </w:tc>
        <w:tc>
          <w:tcPr>
            <w:tcW w:w="1897" w:type="dxa"/>
            <w:tcBorders>
              <w:left w:val="nil"/>
            </w:tcBorders>
          </w:tcPr>
          <w:p w:rsidR="008668E0" w:rsidRPr="00815E4C" w:rsidRDefault="008668E0" w:rsidP="008668E0">
            <w:pPr>
              <w:spacing w:before="120"/>
              <w:jc w:val="center"/>
              <w:rPr>
                <w:sz w:val="20"/>
              </w:rPr>
            </w:pPr>
            <w:r w:rsidRPr="00815E4C">
              <w:rPr>
                <w:sz w:val="20"/>
              </w:rPr>
              <w:t>Mauritanie</w:t>
            </w:r>
          </w:p>
          <w:p w:rsidR="008668E0" w:rsidRDefault="008668E0" w:rsidP="0079059C">
            <w:pPr>
              <w:jc w:val="center"/>
              <w:rPr>
                <w:sz w:val="20"/>
              </w:rPr>
            </w:pPr>
            <w:r>
              <w:rPr>
                <w:sz w:val="20"/>
              </w:rPr>
              <w:t>Niger</w:t>
            </w:r>
          </w:p>
          <w:p w:rsidR="008668E0" w:rsidRPr="009110A2" w:rsidRDefault="008668E0" w:rsidP="0079059C">
            <w:pPr>
              <w:jc w:val="center"/>
              <w:rPr>
                <w:sz w:val="18"/>
                <w:szCs w:val="18"/>
              </w:rPr>
            </w:pPr>
            <w:r w:rsidRPr="009110A2">
              <w:rPr>
                <w:sz w:val="18"/>
                <w:szCs w:val="18"/>
              </w:rPr>
              <w:t>République Démocratique du Congo</w:t>
            </w:r>
          </w:p>
          <w:p w:rsidR="008668E0" w:rsidRPr="00815E4C" w:rsidRDefault="008668E0" w:rsidP="0079059C">
            <w:pPr>
              <w:jc w:val="center"/>
              <w:rPr>
                <w:sz w:val="20"/>
              </w:rPr>
            </w:pPr>
            <w:r w:rsidRPr="00815E4C">
              <w:rPr>
                <w:sz w:val="20"/>
              </w:rPr>
              <w:t>Sénégal</w:t>
            </w:r>
          </w:p>
          <w:p w:rsidR="008668E0" w:rsidRPr="00815E4C" w:rsidRDefault="008668E0" w:rsidP="0079059C">
            <w:pPr>
              <w:jc w:val="center"/>
              <w:rPr>
                <w:sz w:val="20"/>
              </w:rPr>
            </w:pPr>
            <w:r w:rsidRPr="00815E4C">
              <w:rPr>
                <w:sz w:val="20"/>
              </w:rPr>
              <w:t>Togo</w:t>
            </w:r>
          </w:p>
        </w:tc>
        <w:tc>
          <w:tcPr>
            <w:tcW w:w="2126" w:type="dxa"/>
          </w:tcPr>
          <w:p w:rsidR="008668E0" w:rsidRDefault="008668E0" w:rsidP="008668E0">
            <w:pPr>
              <w:spacing w:before="120"/>
              <w:jc w:val="center"/>
              <w:rPr>
                <w:sz w:val="20"/>
              </w:rPr>
            </w:pPr>
            <w:r>
              <w:rPr>
                <w:sz w:val="20"/>
              </w:rPr>
              <w:t>Cameroun</w:t>
            </w:r>
          </w:p>
          <w:p w:rsidR="008668E0" w:rsidRPr="00815E4C" w:rsidRDefault="008668E0" w:rsidP="008668E0">
            <w:pPr>
              <w:jc w:val="center"/>
              <w:rPr>
                <w:sz w:val="20"/>
              </w:rPr>
            </w:pPr>
            <w:r w:rsidRPr="00815E4C">
              <w:rPr>
                <w:sz w:val="20"/>
              </w:rPr>
              <w:t>Côte d’Ivoire</w:t>
            </w:r>
          </w:p>
          <w:p w:rsidR="008668E0" w:rsidRDefault="008668E0" w:rsidP="0079059C">
            <w:pPr>
              <w:jc w:val="center"/>
              <w:rPr>
                <w:sz w:val="20"/>
              </w:rPr>
            </w:pPr>
            <w:r>
              <w:rPr>
                <w:sz w:val="20"/>
              </w:rPr>
              <w:t>Égypte</w:t>
            </w:r>
          </w:p>
          <w:p w:rsidR="008668E0" w:rsidRDefault="008668E0" w:rsidP="0079059C">
            <w:pPr>
              <w:jc w:val="center"/>
              <w:rPr>
                <w:sz w:val="20"/>
              </w:rPr>
            </w:pPr>
            <w:r w:rsidRPr="00815E4C">
              <w:rPr>
                <w:sz w:val="20"/>
              </w:rPr>
              <w:t>Maroc</w:t>
            </w:r>
          </w:p>
          <w:p w:rsidR="008668E0" w:rsidRPr="00815E4C" w:rsidRDefault="008668E0" w:rsidP="0079059C">
            <w:pPr>
              <w:jc w:val="center"/>
              <w:rPr>
                <w:sz w:val="20"/>
              </w:rPr>
            </w:pPr>
            <w:r>
              <w:rPr>
                <w:sz w:val="20"/>
              </w:rPr>
              <w:t xml:space="preserve">République du Congo </w:t>
            </w:r>
          </w:p>
          <w:p w:rsidR="008668E0" w:rsidRDefault="008668E0" w:rsidP="0079059C">
            <w:pPr>
              <w:jc w:val="center"/>
              <w:rPr>
                <w:sz w:val="20"/>
              </w:rPr>
            </w:pPr>
            <w:r>
              <w:rPr>
                <w:sz w:val="20"/>
              </w:rPr>
              <w:t>Viêt Nam</w:t>
            </w:r>
          </w:p>
          <w:p w:rsidR="008668E0" w:rsidRPr="00815E4C" w:rsidRDefault="008668E0" w:rsidP="0079059C">
            <w:pPr>
              <w:jc w:val="center"/>
              <w:rPr>
                <w:sz w:val="20"/>
              </w:rPr>
            </w:pPr>
          </w:p>
        </w:tc>
        <w:tc>
          <w:tcPr>
            <w:tcW w:w="1418" w:type="dxa"/>
          </w:tcPr>
          <w:p w:rsidR="008668E0" w:rsidRDefault="008668E0" w:rsidP="008668E0">
            <w:pPr>
              <w:spacing w:before="120"/>
              <w:jc w:val="center"/>
              <w:rPr>
                <w:sz w:val="20"/>
              </w:rPr>
            </w:pPr>
            <w:r>
              <w:rPr>
                <w:sz w:val="20"/>
              </w:rPr>
              <w:t>Algérie</w:t>
            </w:r>
          </w:p>
          <w:p w:rsidR="008668E0" w:rsidRPr="00815E4C" w:rsidRDefault="008668E0" w:rsidP="0079059C">
            <w:pPr>
              <w:jc w:val="center"/>
              <w:rPr>
                <w:sz w:val="20"/>
              </w:rPr>
            </w:pPr>
            <w:r>
              <w:rPr>
                <w:sz w:val="20"/>
              </w:rPr>
              <w:t>Gabon</w:t>
            </w:r>
          </w:p>
          <w:p w:rsidR="008668E0" w:rsidRPr="00815E4C" w:rsidRDefault="008668E0" w:rsidP="008668E0">
            <w:pPr>
              <w:jc w:val="center"/>
              <w:rPr>
                <w:sz w:val="20"/>
              </w:rPr>
            </w:pPr>
            <w:r w:rsidRPr="00815E4C">
              <w:rPr>
                <w:sz w:val="20"/>
              </w:rPr>
              <w:t>Liban</w:t>
            </w:r>
          </w:p>
          <w:p w:rsidR="008668E0" w:rsidRDefault="008668E0" w:rsidP="0079059C">
            <w:pPr>
              <w:jc w:val="center"/>
              <w:rPr>
                <w:sz w:val="20"/>
              </w:rPr>
            </w:pPr>
            <w:r>
              <w:rPr>
                <w:sz w:val="20"/>
              </w:rPr>
              <w:t>Maurice</w:t>
            </w:r>
          </w:p>
          <w:p w:rsidR="008668E0" w:rsidRDefault="008668E0" w:rsidP="0079059C">
            <w:pPr>
              <w:jc w:val="center"/>
              <w:rPr>
                <w:sz w:val="20"/>
              </w:rPr>
            </w:pPr>
            <w:r>
              <w:rPr>
                <w:sz w:val="20"/>
              </w:rPr>
              <w:t>Seychelles</w:t>
            </w:r>
          </w:p>
          <w:p w:rsidR="008668E0" w:rsidRPr="00815E4C" w:rsidRDefault="008668E0" w:rsidP="0079059C">
            <w:pPr>
              <w:jc w:val="center"/>
              <w:rPr>
                <w:sz w:val="20"/>
              </w:rPr>
            </w:pPr>
            <w:r>
              <w:rPr>
                <w:sz w:val="20"/>
              </w:rPr>
              <w:t>Tunisie</w:t>
            </w:r>
          </w:p>
        </w:tc>
        <w:tc>
          <w:tcPr>
            <w:tcW w:w="1868" w:type="dxa"/>
          </w:tcPr>
          <w:p w:rsidR="008668E0" w:rsidRPr="00815E4C" w:rsidRDefault="008668E0" w:rsidP="0079059C">
            <w:pPr>
              <w:spacing w:before="120"/>
              <w:jc w:val="center"/>
              <w:rPr>
                <w:sz w:val="20"/>
              </w:rPr>
            </w:pPr>
            <w:r w:rsidRPr="00815E4C">
              <w:rPr>
                <w:sz w:val="20"/>
              </w:rPr>
              <w:t>Belgique</w:t>
            </w:r>
          </w:p>
          <w:p w:rsidR="008668E0" w:rsidRPr="00815E4C" w:rsidRDefault="008668E0" w:rsidP="0079059C">
            <w:pPr>
              <w:jc w:val="center"/>
              <w:rPr>
                <w:sz w:val="20"/>
              </w:rPr>
            </w:pPr>
            <w:r>
              <w:rPr>
                <w:sz w:val="20"/>
              </w:rPr>
              <w:t>Canada</w:t>
            </w:r>
          </w:p>
          <w:p w:rsidR="008668E0" w:rsidRDefault="008668E0" w:rsidP="0079059C">
            <w:pPr>
              <w:jc w:val="center"/>
              <w:rPr>
                <w:sz w:val="20"/>
              </w:rPr>
            </w:pPr>
            <w:r>
              <w:rPr>
                <w:sz w:val="20"/>
              </w:rPr>
              <w:t>France</w:t>
            </w:r>
          </w:p>
          <w:p w:rsidR="008668E0" w:rsidRPr="00815E4C" w:rsidRDefault="008668E0" w:rsidP="0079059C">
            <w:pPr>
              <w:jc w:val="center"/>
              <w:rPr>
                <w:sz w:val="20"/>
              </w:rPr>
            </w:pPr>
            <w:r w:rsidRPr="00815E4C">
              <w:rPr>
                <w:sz w:val="20"/>
              </w:rPr>
              <w:t>Québec</w:t>
            </w:r>
          </w:p>
          <w:p w:rsidR="008668E0" w:rsidRPr="00815E4C" w:rsidRDefault="008668E0" w:rsidP="0079059C">
            <w:pPr>
              <w:jc w:val="center"/>
              <w:rPr>
                <w:sz w:val="20"/>
              </w:rPr>
            </w:pPr>
            <w:r w:rsidRPr="00815E4C">
              <w:rPr>
                <w:sz w:val="20"/>
              </w:rPr>
              <w:t>Roumanie</w:t>
            </w:r>
          </w:p>
          <w:p w:rsidR="008668E0" w:rsidRPr="00815E4C" w:rsidRDefault="008668E0" w:rsidP="0079059C">
            <w:pPr>
              <w:jc w:val="center"/>
              <w:rPr>
                <w:sz w:val="20"/>
              </w:rPr>
            </w:pPr>
            <w:r w:rsidRPr="00815E4C">
              <w:rPr>
                <w:sz w:val="20"/>
              </w:rPr>
              <w:t>Suisse</w:t>
            </w:r>
          </w:p>
        </w:tc>
      </w:tr>
    </w:tbl>
    <w:p w:rsidR="00D7206B" w:rsidRPr="00744CEC" w:rsidRDefault="00DD653E" w:rsidP="0079059C">
      <w:pPr>
        <w:tabs>
          <w:tab w:val="left" w:leader="dot" w:pos="9639"/>
        </w:tabs>
        <w:spacing w:before="120" w:after="120"/>
        <w:jc w:val="center"/>
        <w:rPr>
          <w:b/>
          <w:bCs/>
          <w:sz w:val="20"/>
          <w:szCs w:val="21"/>
        </w:rPr>
      </w:pPr>
      <w:r w:rsidRPr="00744CEC">
        <w:rPr>
          <w:b/>
          <w:bCs/>
          <w:sz w:val="20"/>
          <w:szCs w:val="21"/>
        </w:rPr>
        <w:t>Paiement</w:t>
      </w:r>
      <w:r w:rsidR="00744CEC" w:rsidRPr="00744CEC">
        <w:rPr>
          <w:b/>
          <w:bCs/>
          <w:sz w:val="20"/>
          <w:szCs w:val="21"/>
        </w:rPr>
        <w:t> :</w:t>
      </w:r>
    </w:p>
    <w:p w:rsidR="00D7206B" w:rsidRPr="00815E4C" w:rsidRDefault="00D7206B" w:rsidP="00D7206B">
      <w:pPr>
        <w:tabs>
          <w:tab w:val="left" w:leader="dot" w:pos="9639"/>
        </w:tabs>
        <w:spacing w:after="120"/>
        <w:rPr>
          <w:b/>
          <w:bCs/>
          <w:sz w:val="20"/>
          <w:szCs w:val="21"/>
        </w:rPr>
      </w:pPr>
      <w:r w:rsidRPr="00815E4C">
        <w:rPr>
          <w:b/>
          <w:bCs/>
          <w:sz w:val="20"/>
          <w:szCs w:val="21"/>
        </w:rPr>
        <w:t>- hors de France, par</w:t>
      </w:r>
      <w:r w:rsidRPr="00815E4C">
        <w:rPr>
          <w:b/>
          <w:bCs/>
          <w:i/>
          <w:sz w:val="20"/>
          <w:szCs w:val="21"/>
        </w:rPr>
        <w:t xml:space="preserve"> </w:t>
      </w:r>
      <w:r w:rsidRPr="00815E4C">
        <w:rPr>
          <w:b/>
          <w:bCs/>
          <w:sz w:val="20"/>
          <w:szCs w:val="21"/>
        </w:rPr>
        <w:t xml:space="preserve">virement sur le compte ci-après : </w:t>
      </w:r>
    </w:p>
    <w:p w:rsidR="009D4428" w:rsidRPr="00FB7B5A" w:rsidRDefault="009D4428" w:rsidP="009D4428">
      <w:pPr>
        <w:tabs>
          <w:tab w:val="left" w:leader="dot" w:pos="9639"/>
        </w:tabs>
        <w:spacing w:after="120"/>
        <w:jc w:val="center"/>
        <w:rPr>
          <w:b/>
          <w:bCs/>
          <w:sz w:val="18"/>
          <w:szCs w:val="21"/>
        </w:rPr>
      </w:pPr>
      <w:r w:rsidRPr="00FB7B5A">
        <w:rPr>
          <w:b/>
          <w:bCs/>
          <w:sz w:val="18"/>
          <w:szCs w:val="21"/>
        </w:rPr>
        <w:t>RIB – 30004 02837 00011023852 94 / IBAN – FR76 3000 4028 3700 0110 2385 294 / BIC - BNPAFRPPXXX</w:t>
      </w:r>
    </w:p>
    <w:p w:rsidR="00D7206B" w:rsidRPr="00815E4C" w:rsidRDefault="00D7206B" w:rsidP="002B20EB">
      <w:pPr>
        <w:tabs>
          <w:tab w:val="left" w:leader="dot" w:pos="9639"/>
        </w:tabs>
        <w:spacing w:after="120"/>
        <w:rPr>
          <w:b/>
          <w:bCs/>
          <w:sz w:val="20"/>
          <w:szCs w:val="21"/>
        </w:rPr>
      </w:pPr>
      <w:r w:rsidRPr="00815E4C">
        <w:rPr>
          <w:b/>
          <w:bCs/>
          <w:sz w:val="20"/>
          <w:szCs w:val="21"/>
        </w:rPr>
        <w:t>- en France, par chèque à l’ordre de l’APREF.</w:t>
      </w:r>
    </w:p>
    <w:tbl>
      <w:tblPr>
        <w:tblpPr w:leftFromText="141" w:rightFromText="141"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2B20EB" w:rsidRPr="00815E4C" w:rsidTr="00EF3527">
        <w:tc>
          <w:tcPr>
            <w:tcW w:w="9210" w:type="dxa"/>
            <w:tcBorders>
              <w:top w:val="single" w:sz="4" w:space="0" w:color="auto"/>
              <w:left w:val="single" w:sz="4" w:space="0" w:color="auto"/>
              <w:bottom w:val="single" w:sz="4" w:space="0" w:color="auto"/>
              <w:right w:val="single" w:sz="4" w:space="0" w:color="auto"/>
            </w:tcBorders>
            <w:vAlign w:val="center"/>
          </w:tcPr>
          <w:p w:rsidR="002B20EB" w:rsidRPr="00815E4C" w:rsidRDefault="002B20EB" w:rsidP="00EF3527">
            <w:pPr>
              <w:jc w:val="both"/>
              <w:rPr>
                <w:b/>
                <w:bCs/>
                <w:i/>
                <w:iCs/>
                <w:sz w:val="16"/>
              </w:rPr>
            </w:pPr>
            <w:r w:rsidRPr="00815E4C">
              <w:rPr>
                <w:b/>
                <w:bCs/>
                <w:i/>
                <w:iCs/>
                <w:sz w:val="16"/>
              </w:rPr>
              <w:t>Les informations recueillies sont nécessaires pour votre adhésion. Elles font l’objet d’un traitement informatique et sont destinées au secrétariat de l’association. En application des articles 39 et suivants de la loi</w:t>
            </w:r>
            <w:r w:rsidR="00840721">
              <w:rPr>
                <w:b/>
                <w:bCs/>
                <w:i/>
                <w:iCs/>
                <w:sz w:val="16"/>
              </w:rPr>
              <w:t xml:space="preserve"> française</w:t>
            </w:r>
            <w:r w:rsidRPr="00815E4C">
              <w:rPr>
                <w:b/>
                <w:bCs/>
                <w:i/>
                <w:iCs/>
                <w:sz w:val="16"/>
              </w:rPr>
              <w:t xml:space="preserve"> du 6 janvier 1978 </w:t>
            </w:r>
            <w:r w:rsidR="00CC656B">
              <w:rPr>
                <w:b/>
                <w:bCs/>
                <w:i/>
                <w:iCs/>
                <w:sz w:val="16"/>
              </w:rPr>
              <w:t xml:space="preserve">relative à l’informatique, aux fichiers et </w:t>
            </w:r>
            <w:proofErr w:type="gramStart"/>
            <w:r w:rsidR="0012612E">
              <w:rPr>
                <w:b/>
                <w:bCs/>
                <w:i/>
                <w:iCs/>
                <w:sz w:val="16"/>
              </w:rPr>
              <w:t xml:space="preserve">aux libertés </w:t>
            </w:r>
            <w:r w:rsidR="000045D9">
              <w:rPr>
                <w:b/>
                <w:bCs/>
                <w:i/>
                <w:iCs/>
                <w:sz w:val="16"/>
              </w:rPr>
              <w:t>modifiée</w:t>
            </w:r>
            <w:proofErr w:type="gramEnd"/>
            <w:r w:rsidRPr="00815E4C">
              <w:rPr>
                <w:b/>
                <w:bCs/>
                <w:i/>
                <w:iCs/>
                <w:sz w:val="16"/>
              </w:rPr>
              <w:t xml:space="preserve">, vous bénéficiez d’un droit d’accès et de rectification aux informations qui vous concernent. </w:t>
            </w:r>
          </w:p>
          <w:p w:rsidR="002B20EB" w:rsidRPr="00815E4C" w:rsidRDefault="002B20EB" w:rsidP="00EF3527">
            <w:pPr>
              <w:jc w:val="both"/>
              <w:rPr>
                <w:b/>
                <w:bCs/>
                <w:i/>
                <w:iCs/>
                <w:sz w:val="16"/>
              </w:rPr>
            </w:pPr>
            <w:r w:rsidRPr="00815E4C">
              <w:rPr>
                <w:b/>
                <w:bCs/>
                <w:i/>
                <w:iCs/>
                <w:sz w:val="16"/>
              </w:rPr>
              <w:t xml:space="preserve">Si vous souhaitez exercer ce droit et obtenir communication des informations vous concernant, veuillez vous adresser au secrétariat de l’APREF </w:t>
            </w:r>
            <w:r w:rsidRPr="00815E4C">
              <w:rPr>
                <w:b/>
                <w:bCs/>
                <w:i/>
                <w:iCs/>
                <w:sz w:val="16"/>
              </w:rPr>
              <w:sym w:font="Wingdings" w:char="F028"/>
            </w:r>
            <w:r w:rsidRPr="00815E4C">
              <w:rPr>
                <w:b/>
                <w:bCs/>
                <w:i/>
                <w:iCs/>
                <w:sz w:val="16"/>
              </w:rPr>
              <w:t xml:space="preserve"> 01 49 27 30 19</w:t>
            </w:r>
          </w:p>
        </w:tc>
      </w:tr>
    </w:tbl>
    <w:p w:rsidR="002B20EB" w:rsidRPr="00815E4C" w:rsidRDefault="002B20EB" w:rsidP="002B20EB">
      <w:pPr>
        <w:jc w:val="both"/>
        <w:rPr>
          <w:b/>
          <w:bCs/>
          <w:sz w:val="20"/>
          <w:szCs w:val="28"/>
        </w:rPr>
      </w:pPr>
    </w:p>
    <w:p w:rsidR="002B20EB" w:rsidRPr="00815E4C" w:rsidRDefault="002B20EB" w:rsidP="002B20EB">
      <w:pPr>
        <w:tabs>
          <w:tab w:val="left" w:leader="dot" w:pos="9072"/>
        </w:tabs>
        <w:spacing w:before="120" w:line="360" w:lineRule="auto"/>
        <w:rPr>
          <w:b/>
          <w:bCs/>
          <w:sz w:val="21"/>
          <w:szCs w:val="21"/>
        </w:rPr>
      </w:pPr>
      <w:r w:rsidRPr="00815E4C">
        <w:rPr>
          <w:b/>
          <w:bCs/>
          <w:sz w:val="21"/>
          <w:szCs w:val="21"/>
        </w:rPr>
        <w:t xml:space="preserve">Fait à </w:t>
      </w:r>
      <w:proofErr w:type="gramStart"/>
      <w:r w:rsidRPr="00815E4C">
        <w:rPr>
          <w:sz w:val="21"/>
          <w:szCs w:val="21"/>
        </w:rPr>
        <w:t>……………………………………………….,</w:t>
      </w:r>
      <w:proofErr w:type="gramEnd"/>
      <w:r w:rsidRPr="00815E4C">
        <w:rPr>
          <w:sz w:val="21"/>
          <w:szCs w:val="21"/>
        </w:rPr>
        <w:t xml:space="preserve"> </w:t>
      </w:r>
      <w:r w:rsidRPr="00815E4C">
        <w:rPr>
          <w:b/>
          <w:bCs/>
          <w:sz w:val="21"/>
          <w:szCs w:val="21"/>
        </w:rPr>
        <w:t xml:space="preserve">le </w:t>
      </w:r>
      <w:r w:rsidRPr="00815E4C">
        <w:rPr>
          <w:sz w:val="21"/>
          <w:szCs w:val="21"/>
        </w:rPr>
        <w:t>………………………………………………...</w:t>
      </w:r>
    </w:p>
    <w:p w:rsidR="002B20EB" w:rsidRPr="00815E4C" w:rsidRDefault="002B20EB" w:rsidP="002B20EB">
      <w:pPr>
        <w:jc w:val="center"/>
        <w:rPr>
          <w:b/>
          <w:bCs/>
          <w:sz w:val="10"/>
        </w:rPr>
      </w:pPr>
    </w:p>
    <w:p w:rsidR="002B20EB" w:rsidRPr="00A3369F" w:rsidRDefault="002B20EB" w:rsidP="00A3369F">
      <w:pPr>
        <w:jc w:val="center"/>
        <w:rPr>
          <w:b/>
          <w:bCs/>
          <w:sz w:val="22"/>
        </w:rPr>
      </w:pPr>
      <w:r w:rsidRPr="00815E4C">
        <w:rPr>
          <w:b/>
          <w:bCs/>
          <w:sz w:val="22"/>
        </w:rPr>
        <w:t xml:space="preserve">                                               Signature :</w:t>
      </w:r>
    </w:p>
    <w:sectPr w:rsidR="002B20EB" w:rsidRPr="00A3369F" w:rsidSect="0079059C">
      <w:headerReference w:type="default" r:id="rId7"/>
      <w:footerReference w:type="default" r:id="rId8"/>
      <w:pgSz w:w="11906" w:h="16838" w:code="9"/>
      <w:pgMar w:top="0" w:right="1134" w:bottom="0" w:left="1134"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527" w:rsidRDefault="00EF3527" w:rsidP="0068798C">
      <w:r>
        <w:separator/>
      </w:r>
    </w:p>
  </w:endnote>
  <w:endnote w:type="continuationSeparator" w:id="0">
    <w:p w:rsidR="00EF3527" w:rsidRDefault="00EF3527" w:rsidP="006879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96D" w:rsidRDefault="004F696D" w:rsidP="004F696D">
    <w:pPr>
      <w:jc w:val="center"/>
      <w:rPr>
        <w:i/>
      </w:rPr>
    </w:pPr>
    <w:r>
      <w:rPr>
        <w:i/>
      </w:rPr>
      <w:t>À retourner à : Association des Préfets et des Représentants de l’État de la Francophonie</w:t>
    </w:r>
  </w:p>
  <w:p w:rsidR="004F696D" w:rsidRPr="004B5A61" w:rsidRDefault="004F696D" w:rsidP="004F696D">
    <w:pPr>
      <w:spacing w:line="276" w:lineRule="auto"/>
      <w:jc w:val="center"/>
      <w:rPr>
        <w:i/>
      </w:rPr>
    </w:pPr>
    <w:r>
      <w:rPr>
        <w:i/>
      </w:rPr>
      <w:t>Ministère de l’Intérieur, Salon des Préfets – Place Beauvau – 75008 PARIS cedex 08, France</w:t>
    </w:r>
  </w:p>
  <w:p w:rsidR="00EF3527" w:rsidRPr="003F6A6C" w:rsidRDefault="00EF3527" w:rsidP="000A2285">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527" w:rsidRDefault="00EF3527" w:rsidP="0068798C">
      <w:r>
        <w:separator/>
      </w:r>
    </w:p>
  </w:footnote>
  <w:footnote w:type="continuationSeparator" w:id="0">
    <w:p w:rsidR="00EF3527" w:rsidRDefault="00EF3527" w:rsidP="0068798C">
      <w:r>
        <w:continuationSeparator/>
      </w:r>
    </w:p>
  </w:footnote>
  <w:footnote w:id="1">
    <w:p w:rsidR="00EF3527" w:rsidRPr="00633EB4" w:rsidRDefault="00EF3527" w:rsidP="00815E4C">
      <w:pPr>
        <w:pStyle w:val="Notedebasdepage"/>
        <w:spacing w:after="120"/>
        <w:rPr>
          <w:sz w:val="18"/>
        </w:rPr>
      </w:pPr>
      <w:r w:rsidRPr="00815E4C">
        <w:rPr>
          <w:rStyle w:val="Appelnotedebasdep"/>
          <w:sz w:val="18"/>
        </w:rPr>
        <w:footnoteRef/>
      </w:r>
      <w:r w:rsidRPr="00815E4C">
        <w:rPr>
          <w:sz w:val="18"/>
        </w:rPr>
        <w:t xml:space="preserve"> Une cotisation par </w:t>
      </w:r>
      <w:r w:rsidR="00633EB4">
        <w:rPr>
          <w:sz w:val="18"/>
        </w:rPr>
        <w:t xml:space="preserve">organisme adhérent </w:t>
      </w:r>
      <w:r>
        <w:rPr>
          <w:sz w:val="18"/>
        </w:rPr>
        <w:t>: ministère, direction, autorité administrative, association, école de formation</w:t>
      </w:r>
      <w:r w:rsidR="00E73CEA">
        <w:rPr>
          <w:sz w:val="18"/>
        </w:rPr>
        <w:t xml:space="preserve">, </w:t>
      </w:r>
      <w:proofErr w:type="spellStart"/>
      <w:r w:rsidR="00E73CEA">
        <w:rPr>
          <w:sz w:val="18"/>
        </w:rPr>
        <w:t>etc</w:t>
      </w:r>
      <w:proofErr w:type="spellEnd"/>
      <w:r>
        <w:rPr>
          <w:sz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527" w:rsidRPr="00BB2DFC" w:rsidRDefault="009F377F" w:rsidP="00EF3527">
    <w:pPr>
      <w:pStyle w:val="En-tt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pt;height:137.25pt">
          <v:imagedata r:id="rId1" o:title="Logo APREF 2 "/>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4578"/>
  </w:hdrShapeDefaults>
  <w:footnotePr>
    <w:footnote w:id="-1"/>
    <w:footnote w:id="0"/>
  </w:footnotePr>
  <w:endnotePr>
    <w:endnote w:id="-1"/>
    <w:endnote w:id="0"/>
  </w:endnotePr>
  <w:compat/>
  <w:rsids>
    <w:rsidRoot w:val="002B20EB"/>
    <w:rsid w:val="000045D9"/>
    <w:rsid w:val="000A2285"/>
    <w:rsid w:val="000B69EB"/>
    <w:rsid w:val="0012612E"/>
    <w:rsid w:val="001621B0"/>
    <w:rsid w:val="001C0947"/>
    <w:rsid w:val="00225E02"/>
    <w:rsid w:val="00280481"/>
    <w:rsid w:val="00293C71"/>
    <w:rsid w:val="002B20EB"/>
    <w:rsid w:val="00313EDF"/>
    <w:rsid w:val="004276D8"/>
    <w:rsid w:val="004F696D"/>
    <w:rsid w:val="00550398"/>
    <w:rsid w:val="00633EB4"/>
    <w:rsid w:val="0068798C"/>
    <w:rsid w:val="00715771"/>
    <w:rsid w:val="00744CEC"/>
    <w:rsid w:val="007618F3"/>
    <w:rsid w:val="00784A52"/>
    <w:rsid w:val="0079059C"/>
    <w:rsid w:val="00815E4C"/>
    <w:rsid w:val="00840721"/>
    <w:rsid w:val="008668E0"/>
    <w:rsid w:val="008A4C3C"/>
    <w:rsid w:val="009110A2"/>
    <w:rsid w:val="009A2483"/>
    <w:rsid w:val="009A7ACA"/>
    <w:rsid w:val="009D4428"/>
    <w:rsid w:val="009F377F"/>
    <w:rsid w:val="009F4032"/>
    <w:rsid w:val="00A3369F"/>
    <w:rsid w:val="00A64E1E"/>
    <w:rsid w:val="00A84AAB"/>
    <w:rsid w:val="00AC6154"/>
    <w:rsid w:val="00B04230"/>
    <w:rsid w:val="00B66DE8"/>
    <w:rsid w:val="00BC3CDB"/>
    <w:rsid w:val="00BD7DC5"/>
    <w:rsid w:val="00C302FD"/>
    <w:rsid w:val="00CC656B"/>
    <w:rsid w:val="00D047EE"/>
    <w:rsid w:val="00D3183D"/>
    <w:rsid w:val="00D43097"/>
    <w:rsid w:val="00D66775"/>
    <w:rsid w:val="00D7206B"/>
    <w:rsid w:val="00DD653E"/>
    <w:rsid w:val="00E73CEA"/>
    <w:rsid w:val="00ED1B38"/>
    <w:rsid w:val="00EF3527"/>
    <w:rsid w:val="00F8530E"/>
    <w:rsid w:val="00FF6C6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0E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B20EB"/>
    <w:pPr>
      <w:tabs>
        <w:tab w:val="center" w:pos="4536"/>
        <w:tab w:val="right" w:pos="9072"/>
      </w:tabs>
    </w:pPr>
  </w:style>
  <w:style w:type="character" w:customStyle="1" w:styleId="En-tteCar">
    <w:name w:val="En-tête Car"/>
    <w:basedOn w:val="Policepardfaut"/>
    <w:link w:val="En-tte"/>
    <w:rsid w:val="002B20EB"/>
    <w:rPr>
      <w:rFonts w:ascii="Times New Roman" w:eastAsia="Times New Roman" w:hAnsi="Times New Roman" w:cs="Times New Roman"/>
      <w:sz w:val="24"/>
      <w:szCs w:val="24"/>
      <w:lang w:eastAsia="fr-FR"/>
    </w:rPr>
  </w:style>
  <w:style w:type="paragraph" w:styleId="Pieddepage">
    <w:name w:val="footer"/>
    <w:basedOn w:val="Normal"/>
    <w:link w:val="PieddepageCar"/>
    <w:rsid w:val="002B20EB"/>
    <w:pPr>
      <w:tabs>
        <w:tab w:val="center" w:pos="4536"/>
        <w:tab w:val="right" w:pos="9072"/>
      </w:tabs>
    </w:pPr>
  </w:style>
  <w:style w:type="character" w:customStyle="1" w:styleId="PieddepageCar">
    <w:name w:val="Pied de page Car"/>
    <w:basedOn w:val="Policepardfaut"/>
    <w:link w:val="Pieddepage"/>
    <w:rsid w:val="002B20EB"/>
    <w:rPr>
      <w:rFonts w:ascii="Times New Roman" w:eastAsia="Times New Roman" w:hAnsi="Times New Roman" w:cs="Times New Roman"/>
      <w:sz w:val="24"/>
      <w:szCs w:val="24"/>
      <w:lang w:eastAsia="fr-FR"/>
    </w:rPr>
  </w:style>
  <w:style w:type="paragraph" w:styleId="Corpsdetexte2">
    <w:name w:val="Body Text 2"/>
    <w:basedOn w:val="Normal"/>
    <w:link w:val="Corpsdetexte2Car"/>
    <w:rsid w:val="002B20EB"/>
    <w:rPr>
      <w:rFonts w:ascii="Arial" w:hAnsi="Arial" w:cs="Arial"/>
      <w:b/>
      <w:bCs/>
      <w:sz w:val="22"/>
    </w:rPr>
  </w:style>
  <w:style w:type="character" w:customStyle="1" w:styleId="Corpsdetexte2Car">
    <w:name w:val="Corps de texte 2 Car"/>
    <w:basedOn w:val="Policepardfaut"/>
    <w:link w:val="Corpsdetexte2"/>
    <w:rsid w:val="002B20EB"/>
    <w:rPr>
      <w:rFonts w:ascii="Arial" w:eastAsia="Times New Roman" w:hAnsi="Arial" w:cs="Arial"/>
      <w:b/>
      <w:bCs/>
      <w:szCs w:val="24"/>
      <w:lang w:eastAsia="fr-FR"/>
    </w:rPr>
  </w:style>
  <w:style w:type="table" w:styleId="Grilledutableau">
    <w:name w:val="Table Grid"/>
    <w:basedOn w:val="TableauNormal"/>
    <w:uiPriority w:val="59"/>
    <w:rsid w:val="002B20EB"/>
    <w:pPr>
      <w:spacing w:after="0" w:line="240" w:lineRule="auto"/>
    </w:pPr>
    <w:rPr>
      <w:rFonts w:eastAsiaTheme="minorEastAsia"/>
      <w:sz w:val="24"/>
      <w:szCs w:val="24"/>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8530E"/>
    <w:rPr>
      <w:rFonts w:ascii="Tahoma" w:hAnsi="Tahoma" w:cs="Tahoma"/>
      <w:sz w:val="16"/>
      <w:szCs w:val="16"/>
    </w:rPr>
  </w:style>
  <w:style w:type="character" w:customStyle="1" w:styleId="TextedebullesCar">
    <w:name w:val="Texte de bulles Car"/>
    <w:basedOn w:val="Policepardfaut"/>
    <w:link w:val="Textedebulles"/>
    <w:uiPriority w:val="99"/>
    <w:semiHidden/>
    <w:rsid w:val="00F8530E"/>
    <w:rPr>
      <w:rFonts w:ascii="Tahoma" w:eastAsia="Times New Roman" w:hAnsi="Tahoma" w:cs="Tahoma"/>
      <w:sz w:val="16"/>
      <w:szCs w:val="16"/>
      <w:lang w:eastAsia="fr-FR"/>
    </w:rPr>
  </w:style>
  <w:style w:type="paragraph" w:styleId="Notedefin">
    <w:name w:val="endnote text"/>
    <w:basedOn w:val="Normal"/>
    <w:link w:val="NotedefinCar"/>
    <w:uiPriority w:val="99"/>
    <w:semiHidden/>
    <w:unhideWhenUsed/>
    <w:rsid w:val="00815E4C"/>
    <w:rPr>
      <w:sz w:val="20"/>
      <w:szCs w:val="20"/>
    </w:rPr>
  </w:style>
  <w:style w:type="character" w:customStyle="1" w:styleId="NotedefinCar">
    <w:name w:val="Note de fin Car"/>
    <w:basedOn w:val="Policepardfaut"/>
    <w:link w:val="Notedefin"/>
    <w:uiPriority w:val="99"/>
    <w:semiHidden/>
    <w:rsid w:val="00815E4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815E4C"/>
    <w:rPr>
      <w:vertAlign w:val="superscript"/>
    </w:rPr>
  </w:style>
  <w:style w:type="paragraph" w:styleId="Notedebasdepage">
    <w:name w:val="footnote text"/>
    <w:basedOn w:val="Normal"/>
    <w:link w:val="NotedebasdepageCar"/>
    <w:uiPriority w:val="99"/>
    <w:semiHidden/>
    <w:unhideWhenUsed/>
    <w:rsid w:val="00815E4C"/>
    <w:rPr>
      <w:sz w:val="20"/>
      <w:szCs w:val="20"/>
    </w:rPr>
  </w:style>
  <w:style w:type="character" w:customStyle="1" w:styleId="NotedebasdepageCar">
    <w:name w:val="Note de bas de page Car"/>
    <w:basedOn w:val="Policepardfaut"/>
    <w:link w:val="Notedebasdepage"/>
    <w:uiPriority w:val="99"/>
    <w:semiHidden/>
    <w:rsid w:val="00815E4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815E4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D9479-6B83-4F37-85A1-88ADAEBFF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226</Words>
  <Characters>1248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MI</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SDP3</cp:lastModifiedBy>
  <cp:revision>34</cp:revision>
  <cp:lastPrinted>2018-02-19T13:43:00Z</cp:lastPrinted>
  <dcterms:created xsi:type="dcterms:W3CDTF">2018-01-11T16:13:00Z</dcterms:created>
  <dcterms:modified xsi:type="dcterms:W3CDTF">2018-06-05T08:32:00Z</dcterms:modified>
</cp:coreProperties>
</file>